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57" w:lineRule="atLeast"/>
        <w:jc w:val="center"/>
        <w:textAlignment w:val="baseline"/>
        <w:rPr>
          <w:rFonts w:ascii="微软雅黑" w:hAnsi="微软雅黑" w:eastAsia="微软雅黑" w:cs="微软雅黑"/>
          <w:b/>
          <w:bCs/>
          <w:color w:val="000000"/>
          <w:sz w:val="36"/>
          <w:szCs w:val="36"/>
        </w:rPr>
      </w:pPr>
      <w:bookmarkStart w:id="0" w:name="_GoBack"/>
      <w:r>
        <w:rPr>
          <w:rFonts w:hint="eastAsia" w:ascii="微软雅黑" w:hAnsi="微软雅黑" w:eastAsia="微软雅黑" w:cs="微软雅黑"/>
          <w:b/>
          <w:bCs/>
          <w:color w:val="000000"/>
          <w:kern w:val="0"/>
          <w:sz w:val="36"/>
          <w:szCs w:val="36"/>
          <w:shd w:val="clear" w:color="auto" w:fill="FFFFFF"/>
          <w:lang w:bidi="ar"/>
        </w:rPr>
        <w:t>关于发布</w:t>
      </w:r>
      <w:r>
        <w:rPr>
          <w:rFonts w:hint="eastAsia" w:ascii="微软雅黑" w:hAnsi="微软雅黑" w:eastAsia="微软雅黑" w:cs="微软雅黑"/>
          <w:b/>
          <w:bCs/>
          <w:color w:val="000000"/>
          <w:kern w:val="0"/>
          <w:sz w:val="36"/>
          <w:szCs w:val="36"/>
          <w:shd w:val="clear" w:color="auto" w:fill="FFFFFF"/>
          <w:lang w:val="en-US" w:eastAsia="zh-CN" w:bidi="ar"/>
        </w:rPr>
        <w:t>测绘地理信息数据获取与处理</w:t>
      </w:r>
      <w:r>
        <w:rPr>
          <w:rFonts w:hint="eastAsia" w:ascii="微软雅黑" w:hAnsi="微软雅黑" w:eastAsia="微软雅黑" w:cs="微软雅黑"/>
          <w:b/>
          <w:bCs/>
          <w:color w:val="000000"/>
          <w:kern w:val="0"/>
          <w:sz w:val="36"/>
          <w:szCs w:val="36"/>
          <w:shd w:val="clear" w:color="auto" w:fill="FFFFFF"/>
          <w:lang w:bidi="ar"/>
        </w:rPr>
        <w:t>职业技能等级证书考核费用标准（</w:t>
      </w:r>
      <w:r>
        <w:rPr>
          <w:rFonts w:hint="eastAsia" w:ascii="微软雅黑" w:hAnsi="微软雅黑" w:eastAsia="微软雅黑" w:cs="微软雅黑"/>
          <w:b/>
          <w:bCs/>
          <w:color w:val="000000"/>
          <w:kern w:val="0"/>
          <w:sz w:val="36"/>
          <w:szCs w:val="36"/>
          <w:shd w:val="clear" w:color="auto" w:fill="FFFFFF"/>
          <w:lang w:val="en-US" w:eastAsia="zh-CN" w:bidi="ar"/>
        </w:rPr>
        <w:t>浙江省</w:t>
      </w:r>
      <w:r>
        <w:rPr>
          <w:rFonts w:hint="eastAsia" w:ascii="微软雅黑" w:hAnsi="微软雅黑" w:eastAsia="微软雅黑" w:cs="微软雅黑"/>
          <w:b/>
          <w:bCs/>
          <w:color w:val="000000"/>
          <w:kern w:val="0"/>
          <w:sz w:val="36"/>
          <w:szCs w:val="36"/>
          <w:shd w:val="clear" w:color="auto" w:fill="FFFFFF"/>
          <w:lang w:bidi="ar"/>
        </w:rPr>
        <w:t>）的公告</w:t>
      </w:r>
    </w:p>
    <w:bookmarkEnd w:id="0"/>
    <w:p>
      <w:pPr>
        <w:widowControl/>
        <w:shd w:val="clear" w:color="auto" w:fill="FFFFFF"/>
        <w:spacing w:line="315" w:lineRule="atLeast"/>
        <w:jc w:val="center"/>
        <w:textAlignment w:val="baseline"/>
        <w:rPr>
          <w:rFonts w:hint="eastAsia" w:ascii="微软雅黑" w:hAnsi="微软雅黑" w:eastAsia="微软雅黑" w:cs="微软雅黑"/>
          <w:kern w:val="0"/>
          <w:szCs w:val="21"/>
          <w:shd w:val="clear" w:color="auto" w:fill="FFFFFF"/>
          <w:lang w:val="en-US" w:eastAsia="zh-CN" w:bidi="ar"/>
        </w:rPr>
      </w:pPr>
      <w:r>
        <w:rPr>
          <w:rFonts w:hint="eastAsia" w:ascii="微软雅黑" w:hAnsi="微软雅黑" w:eastAsia="微软雅黑" w:cs="微软雅黑"/>
          <w:kern w:val="0"/>
          <w:szCs w:val="21"/>
          <w:shd w:val="clear" w:color="auto" w:fill="FFFFFF"/>
          <w:lang w:bidi="ar"/>
        </w:rPr>
        <w:t>发布时间: 2022-06-2</w:t>
      </w:r>
      <w:r>
        <w:rPr>
          <w:rFonts w:hint="eastAsia" w:ascii="微软雅黑" w:hAnsi="微软雅黑" w:eastAsia="微软雅黑" w:cs="微软雅黑"/>
          <w:kern w:val="0"/>
          <w:szCs w:val="21"/>
          <w:shd w:val="clear" w:color="auto" w:fill="FFFFFF"/>
          <w:lang w:val="en-US" w:eastAsia="zh-CN" w:bidi="ar"/>
        </w:rPr>
        <w:t>9</w:t>
      </w:r>
    </w:p>
    <w:p>
      <w:pPr>
        <w:keepNext w:val="0"/>
        <w:keepLines w:val="0"/>
        <w:widowControl/>
        <w:suppressLineNumbers w:val="0"/>
        <w:jc w:val="left"/>
        <w:rPr>
          <w:rFonts w:hint="eastAsia" w:ascii="微软雅黑" w:hAnsi="微软雅黑" w:eastAsia="微软雅黑" w:cs="微软雅黑"/>
          <w:shd w:val="clear" w:color="auto" w:fill="FFFFFF"/>
        </w:rPr>
      </w:pPr>
      <w:r>
        <w:rPr>
          <w:rFonts w:hint="eastAsia" w:ascii="微软雅黑" w:hAnsi="微软雅黑" w:eastAsia="微软雅黑" w:cs="微软雅黑"/>
          <w:shd w:val="clear" w:color="auto" w:fill="FFFFFF"/>
        </w:rPr>
        <w:t>        根据《国家职业教育改革实施方案》（国发〔2020〕4号）和《教育部等四部门印发&lt;关于在院校实施“学历证书+若干职业技能等级证书”制度试点方案&gt;的通知》（教职成〔2019〕6号）、《教育部办公厅 国家发展改革委办公厅 财政部办公厅关于推进1+X证书制度试点工作的指导意见》（教职成厅函〔2019〕19号）、《教育部办公厅等四部门关于进一步做好在院校实施1+X证书制度试点有关经费使用管理工作的通知》（教财厅函〔2020〕12号）、《教育部办公厅关于落实在院校实施的职业技能等级证书考核成本上限设置方案及相关说明的通知》（教职成厅函〔2020〕11 号）等有关要求，我们坚持公益性原则，在教育部发布的职业技能等级证书考核成本上限的基础上，结合区域实际，对测绘地理信息数据获取与处理</w:t>
      </w:r>
      <w:r>
        <w:rPr>
          <w:rFonts w:hint="eastAsia" w:ascii="微软雅黑" w:hAnsi="微软雅黑" w:eastAsia="微软雅黑" w:cs="微软雅黑"/>
          <w:shd w:val="clear" w:color="auto" w:fill="FFFFFF"/>
        </w:rPr>
        <w:t>职业技能等级证书的考核费用进行了核算。</w:t>
      </w:r>
      <w:r>
        <w:rPr>
          <w:rFonts w:hint="eastAsia" w:ascii="微软雅黑" w:hAnsi="微软雅黑" w:eastAsia="微软雅黑" w:cs="微软雅黑"/>
          <w:shd w:val="clear" w:color="auto" w:fill="FFFFFF"/>
          <w:lang w:val="en-US" w:eastAsia="zh-CN"/>
        </w:rPr>
        <w:t>根据浙江省“1+X”证书试点推进工作办公室工作指示及《浙江省 1+X 证书考核费用核价工作方案》要求</w:t>
      </w:r>
      <w:r>
        <w:rPr>
          <w:rFonts w:hint="eastAsia" w:ascii="微软雅黑" w:hAnsi="微软雅黑" w:eastAsia="微软雅黑" w:cs="微软雅黑"/>
          <w:shd w:val="clear" w:color="auto" w:fill="FFFFFF"/>
        </w:rPr>
        <w:t>，现将测绘地理信息数据获取与处理</w:t>
      </w:r>
      <w:r>
        <w:rPr>
          <w:rFonts w:hint="eastAsia" w:ascii="微软雅黑" w:hAnsi="微软雅黑" w:eastAsia="微软雅黑" w:cs="微软雅黑"/>
          <w:shd w:val="clear" w:color="auto" w:fill="FFFFFF"/>
        </w:rPr>
        <w:t>职业技能等级证书考核费用标准（本价格仅适用于</w:t>
      </w:r>
      <w:r>
        <w:rPr>
          <w:rFonts w:hint="eastAsia" w:ascii="微软雅黑" w:hAnsi="微软雅黑" w:eastAsia="微软雅黑" w:cs="微软雅黑"/>
          <w:shd w:val="clear" w:color="auto" w:fill="FFFFFF"/>
          <w:lang w:val="en-US" w:eastAsia="zh-CN"/>
        </w:rPr>
        <w:t>浙江省</w:t>
      </w:r>
      <w:r>
        <w:rPr>
          <w:rFonts w:hint="eastAsia" w:ascii="微软雅黑" w:hAnsi="微软雅黑" w:eastAsia="微软雅黑" w:cs="微软雅黑"/>
          <w:shd w:val="clear" w:color="auto" w:fill="FFFFFF"/>
        </w:rPr>
        <w:t>）公告并发布。</w:t>
      </w:r>
    </w:p>
    <w:p>
      <w:pPr>
        <w:pStyle w:val="4"/>
        <w:widowControl/>
        <w:spacing w:beforeAutospacing="0" w:afterAutospacing="0" w:line="600" w:lineRule="atLeast"/>
        <w:textAlignment w:val="baseline"/>
      </w:pPr>
      <w:r>
        <w:rPr>
          <w:rFonts w:hint="eastAsia" w:ascii="微软雅黑" w:hAnsi="微软雅黑" w:eastAsia="微软雅黑" w:cs="微软雅黑"/>
          <w:shd w:val="clear" w:color="auto" w:fill="FFFFFF"/>
        </w:rPr>
        <w:t>证书名称：</w:t>
      </w:r>
      <w:r>
        <w:rPr>
          <w:rFonts w:hint="eastAsia" w:ascii="微软雅黑" w:hAnsi="微软雅黑" w:eastAsia="微软雅黑" w:cs="微软雅黑"/>
          <w:shd w:val="clear" w:color="auto" w:fill="FFFFFF"/>
          <w:lang w:val="en-US" w:eastAsia="zh-CN"/>
        </w:rPr>
        <w:t>测绘地理信息数据获取与处理</w:t>
      </w:r>
      <w:r>
        <w:rPr>
          <w:rFonts w:hint="eastAsia" w:ascii="微软雅黑" w:hAnsi="微软雅黑" w:eastAsia="微软雅黑" w:cs="微软雅黑"/>
          <w:shd w:val="clear" w:color="auto" w:fill="FFFFFF"/>
        </w:rPr>
        <w:t>职业技能等级证书。</w:t>
      </w:r>
    </w:p>
    <w:p>
      <w:pPr>
        <w:pStyle w:val="4"/>
        <w:widowControl/>
        <w:spacing w:beforeAutospacing="0" w:afterAutospacing="0" w:line="600" w:lineRule="atLeast"/>
        <w:textAlignment w:val="baseline"/>
        <w:rPr>
          <w:rFonts w:hint="eastAsia" w:ascii="微软雅黑" w:hAnsi="微软雅黑" w:eastAsia="微软雅黑" w:cs="微软雅黑"/>
          <w:shd w:val="clear" w:color="auto" w:fill="FFFFFF"/>
        </w:rPr>
      </w:pPr>
      <w:r>
        <w:rPr>
          <w:rFonts w:hint="eastAsia" w:ascii="微软雅黑" w:hAnsi="微软雅黑" w:eastAsia="微软雅黑" w:cs="微软雅黑"/>
          <w:shd w:val="clear" w:color="auto" w:fill="FFFFFF"/>
        </w:rPr>
        <w:t>初级证书考核费用标准：</w:t>
      </w:r>
      <w:r>
        <w:rPr>
          <w:rFonts w:hint="eastAsia" w:ascii="微软雅黑" w:hAnsi="微软雅黑" w:eastAsia="微软雅黑" w:cs="微软雅黑"/>
          <w:shd w:val="clear" w:color="auto" w:fill="FFFFFF"/>
          <w:lang w:val="en-US" w:eastAsia="zh-CN"/>
        </w:rPr>
        <w:t>503</w:t>
      </w:r>
      <w:r>
        <w:rPr>
          <w:rFonts w:hint="eastAsia" w:ascii="微软雅黑" w:hAnsi="微软雅黑" w:eastAsia="微软雅黑" w:cs="微软雅黑"/>
          <w:shd w:val="clear" w:color="auto" w:fill="FFFFFF"/>
        </w:rPr>
        <w:t>元；</w:t>
      </w:r>
    </w:p>
    <w:p>
      <w:pPr>
        <w:pStyle w:val="4"/>
        <w:widowControl/>
        <w:spacing w:beforeAutospacing="0" w:afterAutospacing="0" w:line="600" w:lineRule="atLeast"/>
        <w:textAlignment w:val="baseline"/>
        <w:rPr>
          <w:rFonts w:hint="eastAsia" w:ascii="微软雅黑" w:hAnsi="微软雅黑" w:eastAsia="微软雅黑" w:cs="微软雅黑"/>
          <w:shd w:val="clear" w:color="auto" w:fill="FFFFFF"/>
        </w:rPr>
      </w:pPr>
      <w:r>
        <w:rPr>
          <w:rFonts w:hint="eastAsia" w:ascii="微软雅黑" w:hAnsi="微软雅黑" w:eastAsia="微软雅黑" w:cs="微软雅黑"/>
          <w:shd w:val="clear" w:color="auto" w:fill="FFFFFF"/>
        </w:rPr>
        <w:t>中级证书考核费用标准：</w:t>
      </w:r>
      <w:r>
        <w:rPr>
          <w:rFonts w:hint="eastAsia" w:ascii="微软雅黑" w:hAnsi="微软雅黑" w:eastAsia="微软雅黑" w:cs="微软雅黑"/>
          <w:shd w:val="clear" w:color="auto" w:fill="FFFFFF"/>
          <w:lang w:val="en-US" w:eastAsia="zh-CN"/>
        </w:rPr>
        <w:t>503</w:t>
      </w:r>
      <w:r>
        <w:rPr>
          <w:rFonts w:hint="eastAsia" w:ascii="微软雅黑" w:hAnsi="微软雅黑" w:eastAsia="微软雅黑" w:cs="微软雅黑"/>
          <w:shd w:val="clear" w:color="auto" w:fill="FFFFFF"/>
        </w:rPr>
        <w:t>元；</w:t>
      </w:r>
    </w:p>
    <w:p>
      <w:pPr>
        <w:pStyle w:val="4"/>
        <w:widowControl/>
        <w:spacing w:beforeAutospacing="0" w:afterAutospacing="0" w:line="600" w:lineRule="atLeast"/>
        <w:textAlignment w:val="baseline"/>
        <w:rPr>
          <w:rFonts w:hint="eastAsia" w:ascii="微软雅黑" w:hAnsi="微软雅黑" w:eastAsia="微软雅黑" w:cs="微软雅黑"/>
          <w:shd w:val="clear" w:color="auto" w:fill="FFFFFF"/>
        </w:rPr>
      </w:pPr>
      <w:r>
        <w:rPr>
          <w:rFonts w:hint="eastAsia" w:ascii="微软雅黑" w:hAnsi="微软雅黑" w:eastAsia="微软雅黑" w:cs="微软雅黑"/>
          <w:shd w:val="clear" w:color="auto" w:fill="FFFFFF"/>
        </w:rPr>
        <w:t>高级证书考核费用标准：4</w:t>
      </w:r>
      <w:r>
        <w:rPr>
          <w:rFonts w:hint="eastAsia" w:ascii="微软雅黑" w:hAnsi="微软雅黑" w:eastAsia="微软雅黑" w:cs="微软雅黑"/>
          <w:shd w:val="clear" w:color="auto" w:fill="FFFFFF"/>
          <w:lang w:val="en-US" w:eastAsia="zh-CN"/>
        </w:rPr>
        <w:t>15</w:t>
      </w:r>
      <w:r>
        <w:rPr>
          <w:rFonts w:hint="eastAsia" w:ascii="微软雅黑" w:hAnsi="微软雅黑" w:eastAsia="微软雅黑" w:cs="微软雅黑"/>
          <w:shd w:val="clear" w:color="auto" w:fill="FFFFFF"/>
        </w:rPr>
        <w:t>元。</w:t>
      </w:r>
    </w:p>
    <w:p>
      <w:pPr>
        <w:pStyle w:val="4"/>
        <w:widowControl/>
        <w:spacing w:beforeAutospacing="0" w:afterAutospacing="0" w:line="600" w:lineRule="atLeast"/>
        <w:jc w:val="right"/>
        <w:textAlignment w:val="baseline"/>
        <w:rPr>
          <w:rFonts w:hint="eastAsia" w:ascii="微软雅黑" w:hAnsi="微软雅黑" w:eastAsia="微软雅黑" w:cs="微软雅黑"/>
          <w:shd w:val="clear" w:color="auto" w:fill="FFFFFF"/>
        </w:rPr>
      </w:pPr>
      <w:r>
        <w:rPr>
          <w:rFonts w:hint="eastAsia" w:ascii="微软雅黑" w:hAnsi="微软雅黑" w:eastAsia="微软雅黑" w:cs="微软雅黑"/>
          <w:shd w:val="clear" w:color="auto" w:fill="FFFFFF"/>
        </w:rPr>
        <w:t>                        </w:t>
      </w:r>
      <w:r>
        <w:rPr>
          <w:rFonts w:hint="eastAsia" w:ascii="微软雅黑" w:hAnsi="微软雅黑" w:eastAsia="微软雅黑" w:cs="微软雅黑"/>
          <w:shd w:val="clear" w:color="auto" w:fill="FFFFFF"/>
          <w:lang w:val="en-US" w:eastAsia="zh-CN"/>
        </w:rPr>
        <w:t>广州南方测绘科技股份</w:t>
      </w:r>
      <w:r>
        <w:rPr>
          <w:rFonts w:hint="eastAsia" w:ascii="微软雅黑" w:hAnsi="微软雅黑" w:eastAsia="微软雅黑" w:cs="微软雅黑"/>
          <w:shd w:val="clear" w:color="auto" w:fill="FFFFFF"/>
        </w:rPr>
        <w:t>有限公司</w:t>
      </w:r>
    </w:p>
    <w:p>
      <w:pPr>
        <w:pStyle w:val="4"/>
        <w:widowControl/>
        <w:spacing w:beforeAutospacing="0" w:afterAutospacing="0" w:line="600" w:lineRule="atLeast"/>
        <w:jc w:val="right"/>
        <w:textAlignment w:val="baseline"/>
        <w:rPr>
          <w:rFonts w:hint="eastAsia" w:ascii="微软雅黑" w:hAnsi="微软雅黑" w:eastAsia="微软雅黑" w:cs="微软雅黑"/>
          <w:shd w:val="clear" w:color="auto" w:fill="FFFFFF"/>
        </w:rPr>
      </w:pPr>
      <w:r>
        <w:rPr>
          <w:rFonts w:hint="eastAsia" w:ascii="微软雅黑" w:hAnsi="微软雅黑" w:eastAsia="微软雅黑" w:cs="微软雅黑"/>
          <w:shd w:val="clear" w:color="auto" w:fill="FFFFFF"/>
        </w:rPr>
        <w:t>                                2022年6月</w:t>
      </w:r>
      <w:r>
        <w:rPr>
          <w:rFonts w:hint="eastAsia" w:ascii="微软雅黑" w:hAnsi="微软雅黑" w:eastAsia="微软雅黑" w:cs="微软雅黑"/>
          <w:shd w:val="clear" w:color="auto" w:fill="FFFFFF"/>
          <w:lang w:val="en-US" w:eastAsia="zh-CN"/>
        </w:rPr>
        <w:t>29</w:t>
      </w:r>
      <w:r>
        <w:rPr>
          <w:rFonts w:hint="eastAsia" w:ascii="微软雅黑" w:hAnsi="微软雅黑" w:eastAsia="微软雅黑" w:cs="微软雅黑"/>
          <w:shd w:val="clear" w:color="auto" w:fill="FFFFFF"/>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zYjY3N2YwYjRiMGE3NzIxY2M1Y2Y4YWJmOTdjNDcifQ=="/>
  </w:docVars>
  <w:rsids>
    <w:rsidRoot w:val="00604D34"/>
    <w:rsid w:val="00141751"/>
    <w:rsid w:val="00277B9D"/>
    <w:rsid w:val="00540BF0"/>
    <w:rsid w:val="00542B74"/>
    <w:rsid w:val="00604D34"/>
    <w:rsid w:val="00B10DEA"/>
    <w:rsid w:val="00B32EFA"/>
    <w:rsid w:val="00B46899"/>
    <w:rsid w:val="17066ADD"/>
    <w:rsid w:val="2C7C697F"/>
    <w:rsid w:val="44C5494F"/>
    <w:rsid w:val="60142581"/>
    <w:rsid w:val="75AFD5A0"/>
    <w:rsid w:val="7FCB90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5">
    <w:name w:val="Normal Table"/>
    <w:unhideWhenUsed/>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572</Words>
  <Characters>615</Characters>
  <Lines>4</Lines>
  <Paragraphs>1</Paragraphs>
  <TotalTime>10</TotalTime>
  <ScaleCrop>false</ScaleCrop>
  <LinksUpToDate>false</LinksUpToDate>
  <CharactersWithSpaces>683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ASUS</dc:creator>
  <cp:lastModifiedBy>KingPei</cp:lastModifiedBy>
  <dcterms:modified xsi:type="dcterms:W3CDTF">2022-06-29T07:34:34Z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C06EF30E9BE24DBDB345D40C0558E224</vt:lpwstr>
  </property>
</Properties>
</file>